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Проверка презентации от нейросети: десять пунктов</w:t>
      </w:r>
    </w:p>
    <w:p>
      <w:r>
        <w:rPr>
          <w:i/>
          <w:color w:val="808080"/>
        </w:rPr>
        <w:t>Впишите сверху сервисы, которые попробовали, и ставьте в клетку «да» или «нет». Пункты 3 до 6 важнее остальных: по ним комиссия сверяет презентацию с работой.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c>
          <w:tcPr>
            <w:tcW w:type="dxa" w:w="510"/>
          </w:tcPr>
          <w:p>
            <w:pPr>
              <w:ind w:firstLine="0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Проверка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Как проверить</w:t>
            </w:r>
          </w:p>
        </w:tc>
        <w:tc>
          <w:tcPr>
            <w:tcW w:type="dxa" w:w="19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Сервис 1: ______</w:t>
            </w:r>
          </w:p>
        </w:tc>
        <w:tc>
          <w:tcPr>
            <w:tcW w:type="dxa" w:w="19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Сервис 2: ______</w:t>
            </w:r>
          </w:p>
        </w:tc>
        <w:tc>
          <w:tcPr>
            <w:tcW w:type="dxa" w:w="19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Сервис 3: ______</w:t>
            </w:r>
          </w:p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Файл PPTX открывается в PowerPoint и текст правится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Откройте файл, щёлкните по заголовку слайда, допишите слово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На слайдах нет водяного знака и надписи сервиса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Просмотрите углы каждого слайда и последний слайд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Цель на слайде совпадает с целью во введении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Скопируйте цель со слайда и найдите её поиском в работе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Задачи совпадают по числу и порядку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Сосчитайте задачи на слайде и во введении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Каждое число на слайдах есть в работе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Найдите поиском каждую цифру; чужие числа удалите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Выводы отвечают на задачи один к одному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Поставьте рядом слайд задач и слайд выводов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Титульный слайд по методичке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Вуз, кафедра, вид работы, тема, исполнитель, руководитель, город и год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Есть заметки докладчика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Режим докладчика в PowerPoint: под слайдом есть текст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Картинки не стоковые и без чужих знаков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Поиск по картинке в Яндексе; лишние картинки удалите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Оплата разовая, автопродление выключено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Кабинет сервиса, раздел подписки, сразу после оплаты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67"/>
        </w:trPr>
        <w:tc>
          <w:tcPr>
            <w:tcW w:type="dxa" w:w="510"/>
          </w:tcPr>
          <w:p/>
        </w:tc>
        <w:tc>
          <w:tcPr>
            <w:tcW w:type="dxa" w:w="374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Итого «да»</w:t>
            </w:r>
          </w:p>
        </w:tc>
        <w:tc>
          <w:tcPr>
            <w:tcW w:type="dxa" w:w="430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Цена за файл, ₽: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sectPr w:rsidR="00FC693F" w:rsidRPr="0006063C" w:rsidSect="00034616">
      <w:pgSz w:w="15840" w:h="12240" w:orient="landscape"/>
      <w:pgMar w:top="1134" w:right="850" w:bottom="113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